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>
      <w:pPr>
        <w:spacing w:after="200"/>
        <w:jc w:val="center"/>
      </w:pPr>
      <w:r>
        <w:rPr>
          <w:rFonts w:ascii="游ゴシック" w:hAnsi="游ゴシック" w:eastAsia="游ゴシック"/>
          <w:b/>
          <w:color w:val="1B1F2A"/>
          <w:sz w:val="56"/>
        </w:rPr>
        <w:t>（システム・仕事の名前）運用マニュアル</w:t>
      </w:r>
    </w:p>
    <w:p>
      <w:pPr>
        <w:spacing w:after="600"/>
        <w:jc w:val="center"/>
      </w:pPr>
      <w:r>
        <w:rPr>
          <w:rFonts w:ascii="游ゴシック" w:hAnsi="游ゴシック" w:eastAsia="游ゴシック"/>
          <w:b w:val="0"/>
          <w:color w:val="646978"/>
          <w:sz w:val="24"/>
        </w:rPr>
        <w:t>（対象の範囲を1行で）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2"/>
              </w:rPr>
              <w:t>運用する部署</w:t>
            </w:r>
          </w:p>
        </w:tc>
        <w:tc>
          <w:tcPr>
            <w:tcW w:type="dxa" w:w="5669"/>
          </w:tcPr>
          <w:p>
            <w:r/>
            <w:r>
              <w:rPr>
                <w:rFonts w:ascii="游ゴシック" w:hAnsi="游ゴシック" w:eastAsia="游ゴシック"/>
                <w:b w:val="0"/>
                <w:sz w:val="22"/>
              </w:rPr>
            </w:r>
          </w:p>
        </w:tc>
      </w:tr>
      <w:tr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2"/>
              </w:rPr>
              <w:t>責任者</w:t>
            </w:r>
          </w:p>
        </w:tc>
        <w:tc>
          <w:tcPr>
            <w:tcW w:type="dxa" w:w="5669"/>
          </w:tcPr>
          <w:p>
            <w:r/>
            <w:r>
              <w:rPr>
                <w:rFonts w:ascii="游ゴシック" w:hAnsi="游ゴシック" w:eastAsia="游ゴシック"/>
                <w:b w:val="0"/>
                <w:sz w:val="22"/>
              </w:rPr>
            </w:r>
          </w:p>
        </w:tc>
      </w:tr>
      <w:tr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2"/>
              </w:rPr>
              <w:t>版</w:t>
            </w:r>
          </w:p>
        </w:tc>
        <w:tc>
          <w:tcPr>
            <w:tcW w:type="dxa" w:w="5669"/>
          </w:tcPr>
          <w:p>
            <w:r/>
            <w:r>
              <w:rPr>
                <w:rFonts w:ascii="游ゴシック" w:hAnsi="游ゴシック" w:eastAsia="游ゴシック"/>
                <w:b w:val="0"/>
                <w:sz w:val="22"/>
              </w:rPr>
              <w:t>1.0</w:t>
            </w:r>
          </w:p>
        </w:tc>
      </w:tr>
      <w:tr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2"/>
              </w:rPr>
              <w:t>最終更新日</w:t>
            </w:r>
          </w:p>
        </w:tc>
        <w:tc>
          <w:tcPr>
            <w:tcW w:type="dxa" w:w="5669"/>
          </w:tcPr>
          <w:p>
            <w:r/>
            <w:r>
              <w:rPr>
                <w:rFonts w:ascii="游ゴシック" w:hAnsi="游ゴシック" w:eastAsia="游ゴシック"/>
                <w:b w:val="0"/>
                <w:sz w:val="22"/>
              </w:rPr>
              <w:t xml:space="preserve">    年  月  日</w:t>
            </w:r>
          </w:p>
        </w:tc>
      </w:tr>
      <w:tr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22"/>
              </w:rPr>
              <w:t>次に見直す日</w:t>
            </w:r>
          </w:p>
        </w:tc>
        <w:tc>
          <w:tcPr>
            <w:tcW w:type="dxa" w:w="5669"/>
          </w:tcPr>
          <w:p>
            <w:r/>
            <w:r>
              <w:rPr>
                <w:rFonts w:ascii="游ゴシック" w:hAnsi="游ゴシック" w:eastAsia="游ゴシック"/>
                <w:b w:val="0"/>
                <w:sz w:val="22"/>
              </w:rPr>
              <w:t xml:space="preserve">    年  月  日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游ゴシック" w:hAnsi="游ゴシック" w:eastAsia="游ゴシック"/>
          <w:b/>
          <w:color w:val="1B1F2A"/>
          <w:sz w:val="32"/>
        </w:rPr>
        <w:t>このテンプレートの使い方</w:t>
      </w:r>
    </w:p>
    <w:p>
      <w:pPr>
        <w:pStyle w:val="ListBullet"/>
      </w:pPr>
      <w:r>
        <w:rPr>
          <w:rFonts w:ascii="游ゴシック" w:hAnsi="游ゴシック" w:eastAsia="游ゴシック"/>
          <w:sz w:val="21"/>
        </w:rPr>
        <w:t>青い文字は書き方のヒントです。自分の運用の内容に書き換えるか、消してください。</w:t>
      </w:r>
    </w:p>
    <w:p>
      <w:pPr>
        <w:pStyle w:val="ListBullet"/>
      </w:pPr>
      <w:r>
        <w:rPr>
          <w:rFonts w:ascii="游ゴシック" w:hAnsi="游ゴシック" w:eastAsia="游ゴシック"/>
          <w:sz w:val="21"/>
        </w:rPr>
        <w:t>運用マニュアルは「いつ・誰が・何をするか」の一覧が本体です。まず「3 定常作業の一覧」を埋めてから、作業ごとの手順を書きます。</w:t>
      </w:r>
    </w:p>
    <w:p>
      <w:pPr>
        <w:pStyle w:val="ListBullet"/>
      </w:pPr>
      <w:r>
        <w:rPr>
          <w:rFonts w:ascii="游ゴシック" w:hAnsi="游ゴシック" w:eastAsia="游ゴシック"/>
          <w:sz w:val="21"/>
        </w:rPr>
        <w:t>手順の表は、1行に操作を1つだけ書きます。行が足りなければ、表の最後の行でTabキーを押すと増えます。</w:t>
      </w:r>
    </w:p>
    <w:p>
      <w:pPr>
        <w:pStyle w:val="ListBullet"/>
      </w:pPr>
      <w:r>
        <w:rPr>
          <w:rFonts w:ascii="游ゴシック" w:hAnsi="游ゴシック" w:eastAsia="游ゴシック"/>
          <w:sz w:val="21"/>
        </w:rPr>
        <w:t>画面の操作が長い作業は、手順を別の操作マニュアルに分け、ここには「手順の場所」だけを書いても構いません。</w:t>
      </w:r>
    </w:p>
    <w:p>
      <w:pPr>
        <w:pStyle w:val="ListBullet"/>
      </w:pPr>
      <w:r>
        <w:rPr>
          <w:rFonts w:ascii="游ゴシック" w:hAnsi="游ゴシック" w:eastAsia="游ゴシック"/>
          <w:sz w:val="21"/>
        </w:rPr>
        <w:t>「実施記録」は毎回1行足す表です。Excel版のほうが付けやすいので、併用してください。</w:t>
      </w:r>
    </w:p>
    <w:p>
      <w:pPr>
        <w:pStyle w:val="ListBullet"/>
      </w:pPr>
      <w:r>
        <w:rPr>
          <w:rFonts w:ascii="游ゴシック" w:hAnsi="游ゴシック" w:eastAsia="游ゴシック"/>
          <w:sz w:val="21"/>
        </w:rPr>
        <w:t>後ろのページに記入例（勤怠システム・架空）があります。書き終えたら、このページと記入例は消してください。</w:t>
      </w:r>
    </w:p>
    <w:p>
      <w:r>
        <w:br w:type="page"/>
      </w:r>
    </w:p>
    <w:p>
      <w:pPr>
        <w:spacing w:after="120"/>
      </w:pPr>
      <w:r>
        <w:rPr>
          <w:rFonts w:ascii="游ゴシック" w:hAnsi="游ゴシック" w:eastAsia="游ゴシック"/>
          <w:b/>
          <w:color w:val="1B1F2A"/>
          <w:sz w:val="32"/>
        </w:rPr>
        <w:t>目次</w:t>
      </w:r>
    </w:p>
    <w:p>
      <w:r>
        <w:fldChar w:fldCharType="begin"/>
      </w:r>
      <w:r>
        <w:instrText xml:space="preserve">TOC \o "1-2" \h \z \u</w:instrText>
      </w:r>
      <w:r>
        <w:fldChar w:fldCharType="separate"/>
      </w:r>
      <w:r>
        <w:rPr>
          <w:rFonts w:ascii="游ゴシック" w:hAnsi="游ゴシック" w:eastAsia="游ゴシック"/>
          <w:b w:val="0"/>
          <w:color w:val="1F5FBF"/>
          <w:sz w:val="21"/>
        </w:rPr>
        <w:t>（ここを右クリックして「フィールドの更新」を選ぶと、見出しから目次ができます）</w:t>
      </w:r>
      <w:r>
        <w:fldChar w:fldCharType="end"/>
      </w:r>
    </w:p>
    <w:p>
      <w:r>
        <w:br w:type="page"/>
      </w:r>
    </w:p>
    <w:p>
      <w:pPr>
        <w:pStyle w:val="Heading1"/>
      </w:pPr>
      <w:r>
        <w:rPr>
          <w:rFonts w:ascii="游ゴシック" w:hAnsi="游ゴシック" w:eastAsia="游ゴシック"/>
          <w:b/>
          <w:color w:val="1B1F2A"/>
          <w:sz w:val="32"/>
        </w:rPr>
        <w:t>1 対象と目的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対象のシステム・仕事</w:t>
            </w:r>
          </w:p>
        </w:tc>
        <w:tc>
          <w:tcPr>
            <w:tcW w:type="dxa" w:w="11339"/>
          </w:tcPr>
          <w:p>
            <w:r/>
            <w:r>
              <w:rPr>
                <w:rFonts w:ascii="游ゴシック" w:hAnsi="游ゴシック" w:eastAsia="游ゴシック"/>
                <w:b w:val="0"/>
                <w:color w:val="1F5FBF"/>
                <w:sz w:val="19"/>
              </w:rPr>
              <w:t>（例：勤怠システム、社内の共有フォルダ、公式SNS）</w:t>
            </w:r>
          </w:p>
        </w:tc>
      </w:tr>
      <w:tr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この資料の目的</w:t>
            </w:r>
          </w:p>
        </w:tc>
        <w:tc>
          <w:tcPr>
            <w:tcW w:type="dxa" w:w="11339"/>
          </w:tcPr>
          <w:p>
            <w:r/>
            <w:r>
              <w:rPr>
                <w:rFonts w:ascii="游ゴシック" w:hAnsi="游ゴシック" w:eastAsia="游ゴシック"/>
                <w:b w:val="0"/>
                <w:color w:val="1F5FBF"/>
                <w:sz w:val="19"/>
              </w:rPr>
              <w:t>（何を止めないための資料か。1〜2文で）</w:t>
            </w:r>
          </w:p>
        </w:tc>
      </w:tr>
      <w:tr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対象の人</w:t>
            </w:r>
          </w:p>
        </w:tc>
        <w:tc>
          <w:tcPr>
            <w:tcW w:type="dxa" w:w="11339"/>
          </w:tcPr>
          <w:p>
            <w:r/>
            <w:r>
              <w:rPr>
                <w:rFonts w:ascii="游ゴシック" w:hAnsi="游ゴシック" w:eastAsia="游ゴシック"/>
                <w:b w:val="0"/>
                <w:color w:val="1F5FBF"/>
                <w:sz w:val="19"/>
              </w:rPr>
              <w:t>（この資料を読んで作業する人）</w:t>
            </w:r>
          </w:p>
        </w:tc>
      </w:tr>
      <w:tr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運用する時間</w:t>
            </w:r>
          </w:p>
        </w:tc>
        <w:tc>
          <w:tcPr>
            <w:tcW w:type="dxa" w:w="11339"/>
          </w:tcPr>
          <w:p>
            <w:r/>
            <w:r>
              <w:rPr>
                <w:rFonts w:ascii="游ゴシック" w:hAnsi="游ゴシック" w:eastAsia="游ゴシック"/>
                <w:b w:val="0"/>
                <w:color w:val="1F5FBF"/>
                <w:sz w:val="19"/>
              </w:rPr>
              <w:t>（作業をする曜日と時間。止まったときに対応する時間）</w:t>
            </w:r>
          </w:p>
        </w:tc>
      </w:tr>
      <w:tr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この資料に含めないこと</w:t>
            </w:r>
          </w:p>
        </w:tc>
        <w:tc>
          <w:tcPr>
            <w:tcW w:type="dxa" w:w="11339"/>
          </w:tcPr>
          <w:p>
            <w:r/>
            <w:r>
              <w:rPr>
                <w:rFonts w:ascii="游ゴシック" w:hAnsi="游ゴシック" w:eastAsia="游ゴシック"/>
                <w:b w:val="0"/>
                <w:color w:val="1F5FBF"/>
                <w:sz w:val="19"/>
              </w:rPr>
              <w:t>（別の資料に任せる範囲）</w:t>
            </w:r>
          </w:p>
        </w:tc>
      </w:tr>
      <w:tr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関係する資料</w:t>
            </w:r>
          </w:p>
        </w:tc>
        <w:tc>
          <w:tcPr>
            <w:tcW w:type="dxa" w:w="11339"/>
          </w:tcPr>
          <w:p>
            <w:r/>
            <w:r>
              <w:rPr>
                <w:rFonts w:ascii="游ゴシック" w:hAnsi="游ゴシック" w:eastAsia="游ゴシック"/>
                <w:b w:val="0"/>
                <w:color w:val="1F5FBF"/>
                <w:sz w:val="19"/>
              </w:rPr>
              <w:t>（操作マニュアル・手順書・契約書などの置き場所）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rFonts w:ascii="游ゴシック" w:hAnsi="游ゴシック" w:eastAsia="游ゴシック"/>
          <w:b/>
          <w:color w:val="1B1F2A"/>
          <w:sz w:val="32"/>
        </w:rPr>
        <w:t>2 体制と役割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1F5FBF"/>
          <w:sz w:val="20"/>
        </w:rPr>
        <w:t>（人の名前だけでなく役割で書きます。休みの日に誰がやるかも決めます）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99"/>
        <w:gridCol w:w="3699"/>
        <w:gridCol w:w="3699"/>
        <w:gridCol w:w="3699"/>
      </w:tblGrid>
      <w:tr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役割</w:t>
            </w:r>
          </w:p>
        </w:tc>
        <w:tc>
          <w:tcPr>
            <w:tcW w:type="dxa" w:w="2835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担当</w:t>
            </w:r>
          </w:p>
        </w:tc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代わりの人</w:t>
            </w:r>
          </w:p>
        </w:tc>
        <w:tc>
          <w:tcPr>
            <w:tcW w:type="dxa" w:w="5953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やること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5953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5953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5953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5953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rFonts w:ascii="游ゴシック" w:hAnsi="游ゴシック" w:eastAsia="游ゴシック"/>
          <w:b/>
          <w:color w:val="1B1F2A"/>
          <w:sz w:val="32"/>
        </w:rPr>
        <w:t>3 定常作業の一覧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1F5FBF"/>
          <w:sz w:val="20"/>
        </w:rPr>
        <w:t>（毎日・毎週・毎月・毎年・随時の順に並べます。Noの頭の文字で頻度が分かるようにすると探しやすくなります）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14"/>
        <w:gridCol w:w="2114"/>
        <w:gridCol w:w="2114"/>
        <w:gridCol w:w="2114"/>
        <w:gridCol w:w="2114"/>
        <w:gridCol w:w="2114"/>
        <w:gridCol w:w="2114"/>
      </w:tblGrid>
      <w:tr>
        <w:tc>
          <w:tcPr>
            <w:tcW w:type="dxa" w:w="794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No</w:t>
            </w:r>
          </w:p>
        </w:tc>
        <w:tc>
          <w:tcPr>
            <w:tcW w:type="dxa" w:w="4252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作業</w:t>
            </w:r>
          </w:p>
        </w:tc>
        <w:tc>
          <w:tcPr>
            <w:tcW w:type="dxa" w:w="170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頻度</w:t>
            </w:r>
          </w:p>
        </w:tc>
        <w:tc>
          <w:tcPr>
            <w:tcW w:type="dxa" w:w="1587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いつまでに</w:t>
            </w:r>
          </w:p>
        </w:tc>
        <w:tc>
          <w:tcPr>
            <w:tcW w:type="dxa" w:w="170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担当</w:t>
            </w:r>
          </w:p>
        </w:tc>
        <w:tc>
          <w:tcPr>
            <w:tcW w:type="dxa" w:w="170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手順の場所</w:t>
            </w:r>
          </w:p>
        </w:tc>
        <w:tc>
          <w:tcPr>
            <w:tcW w:type="dxa" w:w="2154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記録する所</w:t>
            </w:r>
          </w:p>
        </w:tc>
      </w:tr>
      <w:tr>
        <w:tc>
          <w:tcPr>
            <w:tcW w:type="dxa" w:w="79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4252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15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4252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15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4252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15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4252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15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4252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15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4252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15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4252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15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4252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15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rFonts w:ascii="游ゴシック" w:hAnsi="游ゴシック" w:eastAsia="游ゴシック"/>
          <w:b/>
          <w:color w:val="1B1F2A"/>
          <w:sz w:val="32"/>
        </w:rPr>
        <w:t>4 作業ごとの手順</w:t>
      </w:r>
    </w:p>
    <w:p>
      <w:pPr>
        <w:pStyle w:val="Heading2"/>
      </w:pPr>
      <w:r>
        <w:rPr>
          <w:rFonts w:ascii="游ゴシック" w:hAnsi="游ゴシック" w:eastAsia="游ゴシック"/>
          <w:b/>
          <w:color w:val="1B1F2A"/>
          <w:sz w:val="26"/>
        </w:rPr>
        <w:t>（No）（作業の名前）</w:t>
      </w:r>
    </w:p>
    <w:p>
      <w:pPr>
        <w:spacing w:after="120"/>
      </w:pPr>
      <w:r>
        <w:rPr>
          <w:rFonts w:ascii="游ゴシック" w:hAnsi="游ゴシック" w:eastAsia="游ゴシック"/>
          <w:b w:val="0"/>
          <w:sz w:val="20"/>
        </w:rPr>
        <w:t>目的：　　　　　　　前もって要るもの・権限：　　　　　　　かかる時間：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99"/>
        <w:gridCol w:w="3699"/>
        <w:gridCol w:w="3699"/>
        <w:gridCol w:w="3699"/>
      </w:tblGrid>
      <w:tr>
        <w:tc>
          <w:tcPr>
            <w:tcW w:type="dxa" w:w="680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No</w:t>
            </w:r>
          </w:p>
        </w:tc>
        <w:tc>
          <w:tcPr>
            <w:tcW w:type="dxa" w:w="5386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やること（1行に操作は1つ）</w:t>
            </w:r>
          </w:p>
        </w:tc>
        <w:tc>
          <w:tcPr>
            <w:tcW w:type="dxa" w:w="3969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確かめること</w:t>
            </w:r>
          </w:p>
        </w:tc>
        <w:tc>
          <w:tcPr>
            <w:tcW w:type="dxa" w:w="3855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うまくいかないとき</w:t>
            </w:r>
          </w:p>
        </w:tc>
      </w:tr>
      <w:tr>
        <w:tc>
          <w:tcPr>
            <w:tcW w:type="dxa" w:w="680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5386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96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85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5386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96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85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5386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96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85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5386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96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85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5386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96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85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游ゴシック" w:hAnsi="游ゴシック" w:eastAsia="游ゴシック"/>
          <w:b/>
          <w:color w:val="1B1F2A"/>
          <w:sz w:val="26"/>
        </w:rPr>
        <w:t>（No）（作業の名前）</w:t>
      </w:r>
    </w:p>
    <w:p>
      <w:pPr>
        <w:spacing w:after="120"/>
      </w:pPr>
      <w:r>
        <w:rPr>
          <w:rFonts w:ascii="游ゴシック" w:hAnsi="游ゴシック" w:eastAsia="游ゴシック"/>
          <w:b w:val="0"/>
          <w:sz w:val="20"/>
        </w:rPr>
        <w:t>目的：　　　　　　　前もって要るもの・権限：　　　　　　　かかる時間：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99"/>
        <w:gridCol w:w="3699"/>
        <w:gridCol w:w="3699"/>
        <w:gridCol w:w="3699"/>
      </w:tblGrid>
      <w:tr>
        <w:tc>
          <w:tcPr>
            <w:tcW w:type="dxa" w:w="680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No</w:t>
            </w:r>
          </w:p>
        </w:tc>
        <w:tc>
          <w:tcPr>
            <w:tcW w:type="dxa" w:w="5386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やること（1行に操作は1つ）</w:t>
            </w:r>
          </w:p>
        </w:tc>
        <w:tc>
          <w:tcPr>
            <w:tcW w:type="dxa" w:w="3969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確かめること</w:t>
            </w:r>
          </w:p>
        </w:tc>
        <w:tc>
          <w:tcPr>
            <w:tcW w:type="dxa" w:w="3855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うまくいかないとき</w:t>
            </w:r>
          </w:p>
        </w:tc>
      </w:tr>
      <w:tr>
        <w:tc>
          <w:tcPr>
            <w:tcW w:type="dxa" w:w="680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5386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96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85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5386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96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85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5386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96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85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5386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96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85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5386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96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85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rFonts w:ascii="游ゴシック" w:hAnsi="游ゴシック" w:eastAsia="游ゴシック"/>
          <w:b/>
          <w:color w:val="1B1F2A"/>
          <w:sz w:val="32"/>
        </w:rPr>
        <w:t>5 異常時の対応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1F5FBF"/>
          <w:sz w:val="20"/>
        </w:rPr>
        <w:t>（よく起きること、起きると困ることから書きます。「重さ」で誰に知らせるかを変えます）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  <w:gridCol w:w="2466"/>
        <w:gridCol w:w="2466"/>
      </w:tblGrid>
      <w:tr>
        <w:tc>
          <w:tcPr>
            <w:tcW w:type="dxa" w:w="794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記号</w:t>
            </w:r>
          </w:p>
        </w:tc>
        <w:tc>
          <w:tcPr>
            <w:tcW w:type="dxa" w:w="311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こんなとき</w:t>
            </w:r>
          </w:p>
        </w:tc>
        <w:tc>
          <w:tcPr>
            <w:tcW w:type="dxa" w:w="907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重さ</w:t>
            </w:r>
          </w:p>
        </w:tc>
        <w:tc>
          <w:tcPr>
            <w:tcW w:type="dxa" w:w="3685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最初にやること</w:t>
            </w:r>
          </w:p>
        </w:tc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知らせる相手</w:t>
            </w:r>
          </w:p>
        </w:tc>
        <w:tc>
          <w:tcPr>
            <w:tcW w:type="dxa" w:w="2835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元に戻ったと言える状態</w:t>
            </w:r>
          </w:p>
        </w:tc>
      </w:tr>
      <w:tr>
        <w:tc>
          <w:tcPr>
            <w:tcW w:type="dxa" w:w="79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68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68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68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79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68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rFonts w:ascii="游ゴシック" w:hAnsi="游ゴシック" w:eastAsia="游ゴシック"/>
          <w:b/>
          <w:color w:val="1B1F2A"/>
          <w:sz w:val="32"/>
        </w:rPr>
        <w:t>6 連絡先と知らせる順番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07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順番</w:t>
            </w:r>
          </w:p>
        </w:tc>
        <w:tc>
          <w:tcPr>
            <w:tcW w:type="dxa" w:w="2835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相手</w:t>
            </w:r>
          </w:p>
        </w:tc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手段</w:t>
            </w:r>
          </w:p>
        </w:tc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受け付ける時間</w:t>
            </w:r>
          </w:p>
        </w:tc>
        <w:tc>
          <w:tcPr>
            <w:tcW w:type="dxa" w:w="5046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伝えること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5046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5046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5046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rFonts w:ascii="游ゴシック" w:hAnsi="游ゴシック" w:eastAsia="游ゴシック"/>
          <w:b/>
          <w:color w:val="1B1F2A"/>
          <w:sz w:val="32"/>
        </w:rPr>
        <w:t>7 実施記録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  <w:gridCol w:w="2466"/>
        <w:gridCol w:w="2466"/>
      </w:tblGrid>
      <w:tr>
        <w:tc>
          <w:tcPr>
            <w:tcW w:type="dxa" w:w="170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日付</w:t>
            </w:r>
          </w:p>
        </w:tc>
        <w:tc>
          <w:tcPr>
            <w:tcW w:type="dxa" w:w="1247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作業No</w:t>
            </w:r>
          </w:p>
        </w:tc>
        <w:tc>
          <w:tcPr>
            <w:tcW w:type="dxa" w:w="3402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作業</w:t>
            </w:r>
          </w:p>
        </w:tc>
        <w:tc>
          <w:tcPr>
            <w:tcW w:type="dxa" w:w="1984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実施した人</w:t>
            </w:r>
          </w:p>
        </w:tc>
        <w:tc>
          <w:tcPr>
            <w:tcW w:type="dxa" w:w="1417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結果</w:t>
            </w:r>
          </w:p>
        </w:tc>
        <w:tc>
          <w:tcPr>
            <w:tcW w:type="dxa" w:w="4139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メモ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41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413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41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413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41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413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41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413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41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413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41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413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rFonts w:ascii="游ゴシック" w:hAnsi="游ゴシック" w:eastAsia="游ゴシック"/>
          <w:b/>
          <w:color w:val="1B1F2A"/>
          <w:sz w:val="32"/>
        </w:rPr>
        <w:t>8 更新の記録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07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版</w:t>
            </w:r>
          </w:p>
        </w:tc>
        <w:tc>
          <w:tcPr>
            <w:tcW w:type="dxa" w:w="170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更新日</w:t>
            </w:r>
          </w:p>
        </w:tc>
        <w:tc>
          <w:tcPr>
            <w:tcW w:type="dxa" w:w="4819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変えた所</w:t>
            </w:r>
          </w:p>
        </w:tc>
        <w:tc>
          <w:tcPr>
            <w:tcW w:type="dxa" w:w="4535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変えた理由</w:t>
            </w:r>
          </w:p>
        </w:tc>
        <w:tc>
          <w:tcPr>
            <w:tcW w:type="dxa" w:w="192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担当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1.0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481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新しく作成</w:t>
            </w:r>
          </w:p>
        </w:tc>
        <w:tc>
          <w:tcPr>
            <w:tcW w:type="dxa" w:w="45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481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45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481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45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481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45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after="40"/>
      </w:pPr>
      <w:r>
        <w:rPr>
          <w:rFonts w:ascii="游ゴシック" w:hAnsi="游ゴシック" w:eastAsia="游ゴシック"/>
          <w:b/>
          <w:color w:val="D9381E"/>
          <w:sz w:val="24"/>
        </w:rPr>
        <w:t>記入例</w:t>
      </w:r>
    </w:p>
    <w:p>
      <w:pPr>
        <w:spacing w:after="80"/>
      </w:pPr>
      <w:r>
        <w:rPr>
          <w:rFonts w:ascii="游ゴシック" w:hAnsi="游ゴシック" w:eastAsia="游ゴシック"/>
          <w:b/>
          <w:color w:val="1B1F2A"/>
          <w:sz w:val="44"/>
        </w:rPr>
        <w:t>勤怠システム 運用マニュアル</w:t>
      </w:r>
    </w:p>
    <w:p>
      <w:pPr>
        <w:spacing w:after="240"/>
      </w:pPr>
      <w:r>
        <w:rPr>
          <w:rFonts w:ascii="游ゴシック" w:hAnsi="游ゴシック" w:eastAsia="游ゴシック"/>
          <w:b w:val="0"/>
          <w:color w:val="646978"/>
          <w:sz w:val="20"/>
        </w:rPr>
        <w:t>運用する部署：総務課／責任者：総務課長／版：1.2／最終更新日：2026年10月1日（内容は架空の例です）</w:t>
      </w:r>
    </w:p>
    <w:p>
      <w:pPr>
        <w:spacing w:after="120"/>
      </w:pPr>
      <w:r>
        <w:rPr>
          <w:rFonts w:ascii="游ゴシック" w:hAnsi="游ゴシック" w:eastAsia="游ゴシック"/>
          <w:b/>
          <w:color w:val="1B1F2A"/>
          <w:sz w:val="28"/>
        </w:rPr>
        <w:t>1 対象と目的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対象のシステム・仕事</w:t>
            </w:r>
          </w:p>
        </w:tc>
        <w:tc>
          <w:tcPr>
            <w:tcW w:type="dxa" w:w="1133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勤怠システム（クラウド型）と、出退勤を打つ事務所のタブレット</w:t>
            </w:r>
          </w:p>
        </w:tc>
      </w:tr>
      <w:tr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この資料の目的</w:t>
            </w:r>
          </w:p>
        </w:tc>
        <w:tc>
          <w:tcPr>
            <w:tcW w:type="dxa" w:w="1133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毎日の打刻と月末の締めを止めない。担当が休んでも同じ品質で回す</w:t>
            </w:r>
          </w:p>
        </w:tc>
      </w:tr>
      <w:tr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対象の人</w:t>
            </w:r>
          </w:p>
        </w:tc>
        <w:tc>
          <w:tcPr>
            <w:tcW w:type="dxa" w:w="1133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総務の運用担当（正・副の2名）</w:t>
            </w:r>
          </w:p>
        </w:tc>
      </w:tr>
      <w:tr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運用する時間</w:t>
            </w:r>
          </w:p>
        </w:tc>
        <w:tc>
          <w:tcPr>
            <w:tcW w:type="dxa" w:w="1133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平日 9:00〜18:00。月末の締めの日は 20:00 まで</w:t>
            </w:r>
          </w:p>
        </w:tc>
      </w:tr>
      <w:tr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この資料に含めないこと</w:t>
            </w:r>
          </w:p>
        </w:tc>
        <w:tc>
          <w:tcPr>
            <w:tcW w:type="dxa" w:w="1133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職員向けの打刻のしかた（操作マニュアルに書く）、給与の計算</w:t>
            </w:r>
          </w:p>
        </w:tc>
      </w:tr>
      <w:tr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関係する資料</w:t>
            </w:r>
          </w:p>
        </w:tc>
        <w:tc>
          <w:tcPr>
            <w:tcW w:type="dxa" w:w="1133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共有フォルダ「総務/勤怠」：職員向け操作マニュアル、提供会社との契約書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rFonts w:ascii="游ゴシック" w:hAnsi="游ゴシック" w:eastAsia="游ゴシック"/>
          <w:b/>
          <w:color w:val="1B1F2A"/>
          <w:sz w:val="28"/>
        </w:rPr>
        <w:t>2 体制と役割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99"/>
        <w:gridCol w:w="3699"/>
        <w:gridCol w:w="3699"/>
        <w:gridCol w:w="3699"/>
      </w:tblGrid>
      <w:tr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役割</w:t>
            </w:r>
          </w:p>
        </w:tc>
        <w:tc>
          <w:tcPr>
            <w:tcW w:type="dxa" w:w="2835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担当</w:t>
            </w:r>
          </w:p>
        </w:tc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代わりの人</w:t>
            </w:r>
          </w:p>
        </w:tc>
        <w:tc>
          <w:tcPr>
            <w:tcW w:type="dxa" w:w="5953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やること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運用担当（正）</w:t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総務 運用担当A</w:t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運用担当B</w:t>
            </w:r>
          </w:p>
        </w:tc>
        <w:tc>
          <w:tcPr>
            <w:tcW w:type="dxa" w:w="5953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定常作業をする。異常に気づいたら初動をとる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運用担当（副）</w:t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総務 運用担当B</w:t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運用担当A</w:t>
            </w:r>
          </w:p>
        </w:tc>
        <w:tc>
          <w:tcPr>
            <w:tcW w:type="dxa" w:w="5953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正が休みの日の定常作業。月末は二人で確かめる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責任者</w:t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総務課長</w:t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管理部長</w:t>
            </w:r>
          </w:p>
        </w:tc>
        <w:tc>
          <w:tcPr>
            <w:tcW w:type="dxa" w:w="5953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止める・切り替えるの判断。職員への一斉連絡の承認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提供会社の窓口</w:t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提供会社のサポート</w:t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—</w:t>
            </w:r>
          </w:p>
        </w:tc>
        <w:tc>
          <w:tcPr>
            <w:tcW w:type="dxa" w:w="5953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システムの不具合の調べと復旧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rFonts w:ascii="游ゴシック" w:hAnsi="游ゴシック" w:eastAsia="游ゴシック"/>
          <w:b/>
          <w:color w:val="1B1F2A"/>
          <w:sz w:val="28"/>
        </w:rPr>
        <w:t>3 定常作業の一覧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14"/>
        <w:gridCol w:w="2114"/>
        <w:gridCol w:w="2114"/>
        <w:gridCol w:w="2114"/>
        <w:gridCol w:w="2114"/>
        <w:gridCol w:w="2114"/>
        <w:gridCol w:w="2114"/>
      </w:tblGrid>
      <w:tr>
        <w:tc>
          <w:tcPr>
            <w:tcW w:type="dxa" w:w="794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No</w:t>
            </w:r>
          </w:p>
        </w:tc>
        <w:tc>
          <w:tcPr>
            <w:tcW w:type="dxa" w:w="4252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作業</w:t>
            </w:r>
          </w:p>
        </w:tc>
        <w:tc>
          <w:tcPr>
            <w:tcW w:type="dxa" w:w="170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頻度</w:t>
            </w:r>
          </w:p>
        </w:tc>
        <w:tc>
          <w:tcPr>
            <w:tcW w:type="dxa" w:w="1587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いつまでに</w:t>
            </w:r>
          </w:p>
        </w:tc>
        <w:tc>
          <w:tcPr>
            <w:tcW w:type="dxa" w:w="170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担当</w:t>
            </w:r>
          </w:p>
        </w:tc>
        <w:tc>
          <w:tcPr>
            <w:tcW w:type="dxa" w:w="170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手順の場所</w:t>
            </w:r>
          </w:p>
        </w:tc>
        <w:tc>
          <w:tcPr>
            <w:tcW w:type="dxa" w:w="2154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記録する所</w:t>
            </w:r>
          </w:p>
        </w:tc>
      </w:tr>
      <w:tr>
        <w:tc>
          <w:tcPr>
            <w:tcW w:type="dxa" w:w="79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D1</w:t>
            </w:r>
          </w:p>
        </w:tc>
        <w:tc>
          <w:tcPr>
            <w:tcW w:type="dxa" w:w="4252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前日の打刻漏れを確かめ、本人に知らせる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毎日</w:t>
            </w:r>
          </w:p>
        </w:tc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9:30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運用担当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手順 D1</w:t>
            </w:r>
          </w:p>
        </w:tc>
        <w:tc>
          <w:tcPr>
            <w:tcW w:type="dxa" w:w="215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実施記録</w:t>
            </w:r>
          </w:p>
        </w:tc>
      </w:tr>
      <w:tr>
        <w:tc>
          <w:tcPr>
            <w:tcW w:type="dxa" w:w="79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D2</w:t>
            </w:r>
          </w:p>
        </w:tc>
        <w:tc>
          <w:tcPr>
            <w:tcW w:type="dxa" w:w="4252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タブレットの電源と通信を確かめる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毎日</w:t>
            </w:r>
          </w:p>
        </w:tc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9:00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運用担当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手順 D2</w:t>
            </w:r>
          </w:p>
        </w:tc>
        <w:tc>
          <w:tcPr>
            <w:tcW w:type="dxa" w:w="215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実施記録</w:t>
            </w:r>
          </w:p>
        </w:tc>
      </w:tr>
      <w:tr>
        <w:tc>
          <w:tcPr>
            <w:tcW w:type="dxa" w:w="79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W1</w:t>
            </w:r>
          </w:p>
        </w:tc>
        <w:tc>
          <w:tcPr>
            <w:tcW w:type="dxa" w:w="4252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承認されていない申請を承認者に知らせる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毎週月曜</w:t>
            </w:r>
          </w:p>
        </w:tc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12:00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運用担当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手順 W1</w:t>
            </w:r>
          </w:p>
        </w:tc>
        <w:tc>
          <w:tcPr>
            <w:tcW w:type="dxa" w:w="215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実施記録</w:t>
            </w:r>
          </w:p>
        </w:tc>
      </w:tr>
      <w:tr>
        <w:tc>
          <w:tcPr>
            <w:tcW w:type="dxa" w:w="79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M1</w:t>
            </w:r>
          </w:p>
        </w:tc>
        <w:tc>
          <w:tcPr>
            <w:tcW w:type="dxa" w:w="4252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月の締めをして、給与用のCSVを出す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毎月第1営業日</w:t>
            </w:r>
          </w:p>
        </w:tc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第3営業日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運用担当（二人で）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手順 M1</w:t>
            </w:r>
          </w:p>
        </w:tc>
        <w:tc>
          <w:tcPr>
            <w:tcW w:type="dxa" w:w="215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実施記録・締めの確認表</w:t>
            </w:r>
          </w:p>
        </w:tc>
      </w:tr>
      <w:tr>
        <w:tc>
          <w:tcPr>
            <w:tcW w:type="dxa" w:w="79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M2</w:t>
            </w:r>
          </w:p>
        </w:tc>
        <w:tc>
          <w:tcPr>
            <w:tcW w:type="dxa" w:w="4252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退職・異動した人のアカウントを止める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毎月末</w:t>
            </w:r>
          </w:p>
        </w:tc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末日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運用担当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手順 M2</w:t>
            </w:r>
          </w:p>
        </w:tc>
        <w:tc>
          <w:tcPr>
            <w:tcW w:type="dxa" w:w="215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アカウント台帳</w:t>
            </w:r>
          </w:p>
        </w:tc>
      </w:tr>
      <w:tr>
        <w:tc>
          <w:tcPr>
            <w:tcW w:type="dxa" w:w="79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Y1</w:t>
            </w:r>
          </w:p>
        </w:tc>
        <w:tc>
          <w:tcPr>
            <w:tcW w:type="dxa" w:w="4252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新しい年度の祝日と勤務の区分を登録する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毎年3月</w:t>
            </w:r>
          </w:p>
        </w:tc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3月末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運用担当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手順 Y1</w:t>
            </w:r>
          </w:p>
        </w:tc>
        <w:tc>
          <w:tcPr>
            <w:tcW w:type="dxa" w:w="215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実施記録</w:t>
            </w:r>
          </w:p>
        </w:tc>
      </w:tr>
      <w:tr>
        <w:tc>
          <w:tcPr>
            <w:tcW w:type="dxa" w:w="79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Y2</w:t>
            </w:r>
          </w:p>
        </w:tc>
        <w:tc>
          <w:tcPr>
            <w:tcW w:type="dxa" w:w="4252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管理者の権限を持つ人を見直す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毎年4月</w:t>
            </w:r>
          </w:p>
        </w:tc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4月末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責任者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手順 Y2</w:t>
            </w:r>
          </w:p>
        </w:tc>
        <w:tc>
          <w:tcPr>
            <w:tcW w:type="dxa" w:w="215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アカウント台帳</w:t>
            </w:r>
          </w:p>
        </w:tc>
      </w:tr>
      <w:tr>
        <w:tc>
          <w:tcPr>
            <w:tcW w:type="dxa" w:w="79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R1</w:t>
            </w:r>
          </w:p>
        </w:tc>
        <w:tc>
          <w:tcPr>
            <w:tcW w:type="dxa" w:w="4252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入社した人のアカウントを作る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随時</w:t>
            </w:r>
          </w:p>
        </w:tc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入社日の前日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運用担当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手順 R1</w:t>
            </w:r>
          </w:p>
        </w:tc>
        <w:tc>
          <w:tcPr>
            <w:tcW w:type="dxa" w:w="215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アカウント台帳</w:t>
            </w:r>
          </w:p>
        </w:tc>
      </w:tr>
      <w:tr>
        <w:tc>
          <w:tcPr>
            <w:tcW w:type="dxa" w:w="79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R2</w:t>
            </w:r>
          </w:p>
        </w:tc>
        <w:tc>
          <w:tcPr>
            <w:tcW w:type="dxa" w:w="4252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パスワードの再発行を受け付ける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随時</w:t>
            </w:r>
          </w:p>
        </w:tc>
        <w:tc>
          <w:tcPr>
            <w:tcW w:type="dxa" w:w="158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受けた日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運用担当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手順 R2</w:t>
            </w:r>
          </w:p>
        </w:tc>
        <w:tc>
          <w:tcPr>
            <w:tcW w:type="dxa" w:w="215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実施記録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rFonts w:ascii="游ゴシック" w:hAnsi="游ゴシック" w:eastAsia="游ゴシック"/>
          <w:b/>
          <w:color w:val="1B1F2A"/>
          <w:sz w:val="28"/>
        </w:rPr>
        <w:t>4 手順 M1：月の締めをして、給与用のCSVを出す</w:t>
      </w:r>
    </w:p>
    <w:p>
      <w:pPr>
        <w:spacing w:after="120"/>
      </w:pPr>
      <w:r>
        <w:rPr>
          <w:rFonts w:ascii="游ゴシック" w:hAnsi="游ゴシック" w:eastAsia="游ゴシック"/>
          <w:b w:val="0"/>
          <w:sz w:val="20"/>
        </w:rPr>
        <w:t>目的：給与の計算に使う勤務時間を確定させる／前もって要るもの：管理者の権限／かかる時間：30分（打刻漏れがなければ）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99"/>
        <w:gridCol w:w="3699"/>
        <w:gridCol w:w="3699"/>
        <w:gridCol w:w="3699"/>
      </w:tblGrid>
      <w:tr>
        <w:tc>
          <w:tcPr>
            <w:tcW w:type="dxa" w:w="680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No</w:t>
            </w:r>
          </w:p>
        </w:tc>
        <w:tc>
          <w:tcPr>
            <w:tcW w:type="dxa" w:w="5386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やること（1行に操作は1つ）</w:t>
            </w:r>
          </w:p>
        </w:tc>
        <w:tc>
          <w:tcPr>
            <w:tcW w:type="dxa" w:w="3969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確かめること</w:t>
            </w:r>
          </w:p>
        </w:tc>
        <w:tc>
          <w:tcPr>
            <w:tcW w:type="dxa" w:w="3855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うまくいかないとき</w:t>
            </w:r>
          </w:p>
        </w:tc>
      </w:tr>
      <w:tr>
        <w:tc>
          <w:tcPr>
            <w:tcW w:type="dxa" w:w="680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1</w:t>
            </w:r>
          </w:p>
        </w:tc>
        <w:tc>
          <w:tcPr>
            <w:tcW w:type="dxa" w:w="5386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勤怠システムに管理者でログインする</w:t>
            </w:r>
          </w:p>
        </w:tc>
        <w:tc>
          <w:tcPr>
            <w:tcW w:type="dxa" w:w="396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右上に「管理者」と出ている</w:t>
            </w:r>
          </w:p>
        </w:tc>
        <w:tc>
          <w:tcPr>
            <w:tcW w:type="dxa" w:w="385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ログインできない→異常時の対応 A</w:t>
            </w:r>
          </w:p>
        </w:tc>
      </w:tr>
      <w:tr>
        <w:tc>
          <w:tcPr>
            <w:tcW w:type="dxa" w:w="680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2</w:t>
            </w:r>
          </w:p>
        </w:tc>
        <w:tc>
          <w:tcPr>
            <w:tcW w:type="dxa" w:w="5386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「締め処理」を開き、対象の月を先月にする</w:t>
            </w:r>
          </w:p>
        </w:tc>
        <w:tc>
          <w:tcPr>
            <w:tcW w:type="dxa" w:w="396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画面の上に先月の年月が出ている</w:t>
            </w:r>
          </w:p>
        </w:tc>
        <w:tc>
          <w:tcPr>
            <w:tcW w:type="dxa" w:w="385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—</w:t>
            </w:r>
          </w:p>
        </w:tc>
      </w:tr>
      <w:tr>
        <w:tc>
          <w:tcPr>
            <w:tcW w:type="dxa" w:w="680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3</w:t>
            </w:r>
          </w:p>
        </w:tc>
        <w:tc>
          <w:tcPr>
            <w:tcW w:type="dxa" w:w="5386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「打刻漏れ」と「未承認」の件数を見る</w:t>
            </w:r>
          </w:p>
        </w:tc>
        <w:tc>
          <w:tcPr>
            <w:tcW w:type="dxa" w:w="396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どちらも0件</w:t>
            </w:r>
          </w:p>
        </w:tc>
        <w:tc>
          <w:tcPr>
            <w:tcW w:type="dxa" w:w="385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1件以上→本人と承認者に知らせ、15時にもう一度見る</w:t>
            </w:r>
          </w:p>
        </w:tc>
      </w:tr>
      <w:tr>
        <w:tc>
          <w:tcPr>
            <w:tcW w:type="dxa" w:w="680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4</w:t>
            </w:r>
          </w:p>
        </w:tc>
        <w:tc>
          <w:tcPr>
            <w:tcW w:type="dxa" w:w="5386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「締める」を押す</w:t>
            </w:r>
          </w:p>
        </w:tc>
        <w:tc>
          <w:tcPr>
            <w:tcW w:type="dxa" w:w="396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「締めました」と出る</w:t>
            </w:r>
          </w:p>
        </w:tc>
        <w:tc>
          <w:tcPr>
            <w:tcW w:type="dxa" w:w="385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押すと職員は先月を直せない。3が0件になってから押す</w:t>
            </w:r>
          </w:p>
        </w:tc>
      </w:tr>
      <w:tr>
        <w:tc>
          <w:tcPr>
            <w:tcW w:type="dxa" w:w="680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5</w:t>
            </w:r>
          </w:p>
        </w:tc>
        <w:tc>
          <w:tcPr>
            <w:tcW w:type="dxa" w:w="5386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「給与用CSV」を出し、共有フォルダ「給与/月」に置く</w:t>
            </w:r>
          </w:p>
        </w:tc>
        <w:tc>
          <w:tcPr>
            <w:tcW w:type="dxa" w:w="396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ファイル名に先月の年月が入っている</w:t>
            </w:r>
          </w:p>
        </w:tc>
        <w:tc>
          <w:tcPr>
            <w:tcW w:type="dxa" w:w="385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CSVが空→異常時の対応 C</w:t>
            </w:r>
          </w:p>
        </w:tc>
      </w:tr>
      <w:tr>
        <w:tc>
          <w:tcPr>
            <w:tcW w:type="dxa" w:w="680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6</w:t>
            </w:r>
          </w:p>
        </w:tc>
        <w:tc>
          <w:tcPr>
            <w:tcW w:type="dxa" w:w="5386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副担当に「締めの確認表」を見てもらう</w:t>
            </w:r>
          </w:p>
        </w:tc>
        <w:tc>
          <w:tcPr>
            <w:tcW w:type="dxa" w:w="396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副担当の確認の欄が埋まる</w:t>
            </w:r>
          </w:p>
        </w:tc>
        <w:tc>
          <w:tcPr>
            <w:tcW w:type="dxa" w:w="385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—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rFonts w:ascii="游ゴシック" w:hAnsi="游ゴシック" w:eastAsia="游ゴシック"/>
          <w:b/>
          <w:color w:val="1B1F2A"/>
          <w:sz w:val="28"/>
        </w:rPr>
        <w:t>5 異常時の対応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  <w:gridCol w:w="2466"/>
        <w:gridCol w:w="2466"/>
      </w:tblGrid>
      <w:tr>
        <w:tc>
          <w:tcPr>
            <w:tcW w:type="dxa" w:w="794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記号</w:t>
            </w:r>
          </w:p>
        </w:tc>
        <w:tc>
          <w:tcPr>
            <w:tcW w:type="dxa" w:w="311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こんなとき</w:t>
            </w:r>
          </w:p>
        </w:tc>
        <w:tc>
          <w:tcPr>
            <w:tcW w:type="dxa" w:w="907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重さ</w:t>
            </w:r>
          </w:p>
        </w:tc>
        <w:tc>
          <w:tcPr>
            <w:tcW w:type="dxa" w:w="3685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最初にやること</w:t>
            </w:r>
          </w:p>
        </w:tc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知らせる相手</w:t>
            </w:r>
          </w:p>
        </w:tc>
        <w:tc>
          <w:tcPr>
            <w:tcW w:type="dxa" w:w="2835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元に戻ったと言える状態</w:t>
            </w:r>
          </w:p>
        </w:tc>
      </w:tr>
      <w:tr>
        <w:tc>
          <w:tcPr>
            <w:tcW w:type="dxa" w:w="79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A</w:t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3人以上がログインできない</w:t>
            </w:r>
          </w:p>
        </w:tc>
        <w:tc>
          <w:tcPr>
            <w:tcW w:type="dxa" w:w="90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重い</w:t>
            </w:r>
          </w:p>
        </w:tc>
        <w:tc>
          <w:tcPr>
            <w:tcW w:type="dxa" w:w="368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提供会社の障害情報を見る。紙の出勤簿に切り替える</w:t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責任者→全職員</w:t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全員がログインでき、紙の分を入力し終えた</w:t>
            </w:r>
          </w:p>
        </w:tc>
      </w:tr>
      <w:tr>
        <w:tc>
          <w:tcPr>
            <w:tcW w:type="dxa" w:w="79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B</w:t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タブレットで打刻できない</w:t>
            </w:r>
          </w:p>
        </w:tc>
        <w:tc>
          <w:tcPr>
            <w:tcW w:type="dxa" w:w="90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中</w:t>
            </w:r>
          </w:p>
        </w:tc>
        <w:tc>
          <w:tcPr>
            <w:tcW w:type="dxa" w:w="368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電源と通信を確かめる。直らなければスマホでの打刻を案内する</w:t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責任者</w:t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タブレットで打刻できる</w:t>
            </w:r>
          </w:p>
        </w:tc>
      </w:tr>
      <w:tr>
        <w:tc>
          <w:tcPr>
            <w:tcW w:type="dxa" w:w="79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C</w:t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給与用のCSVが空、または件数が合わない</w:t>
            </w:r>
          </w:p>
        </w:tc>
        <w:tc>
          <w:tcPr>
            <w:tcW w:type="dxa" w:w="90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重い</w:t>
            </w:r>
          </w:p>
        </w:tc>
        <w:tc>
          <w:tcPr>
            <w:tcW w:type="dxa" w:w="368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締めを取り消さずに、提供会社に問い合わせる</w:t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責任者・給与の担当</w:t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件数が在籍の人数と合う</w:t>
            </w:r>
          </w:p>
        </w:tc>
      </w:tr>
      <w:tr>
        <w:tc>
          <w:tcPr>
            <w:tcW w:type="dxa" w:w="79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D</w:t>
            </w:r>
          </w:p>
        </w:tc>
        <w:tc>
          <w:tcPr>
            <w:tcW w:type="dxa" w:w="311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打刻漏れが同じ人に3日続く</w:t>
            </w:r>
          </w:p>
        </w:tc>
        <w:tc>
          <w:tcPr>
            <w:tcW w:type="dxa" w:w="90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軽い</w:t>
            </w:r>
          </w:p>
        </w:tc>
        <w:tc>
          <w:tcPr>
            <w:tcW w:type="dxa" w:w="368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本人と上長に知らせる</w:t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上長</w:t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本人が修正の申請を出した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rFonts w:ascii="游ゴシック" w:hAnsi="游ゴシック" w:eastAsia="游ゴシック"/>
          <w:b/>
          <w:color w:val="1B1F2A"/>
          <w:sz w:val="28"/>
        </w:rPr>
        <w:t>6 連絡先と知らせる順番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07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順番</w:t>
            </w:r>
          </w:p>
        </w:tc>
        <w:tc>
          <w:tcPr>
            <w:tcW w:type="dxa" w:w="2835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相手</w:t>
            </w:r>
          </w:p>
        </w:tc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手段</w:t>
            </w:r>
          </w:p>
        </w:tc>
        <w:tc>
          <w:tcPr>
            <w:tcW w:type="dxa" w:w="255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受け付ける時間</w:t>
            </w:r>
          </w:p>
        </w:tc>
        <w:tc>
          <w:tcPr>
            <w:tcW w:type="dxa" w:w="5046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伝えること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1</w:t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運用担当（副）</w:t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チャット「総務」</w:t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平日 9:00〜18:00</w:t>
            </w:r>
          </w:p>
        </w:tc>
        <w:tc>
          <w:tcPr>
            <w:tcW w:type="dxa" w:w="5046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何が起きたか、いつからか、何人に影響があるか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2</w:t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総務課長（責任者）</w:t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電話（内線 000）</w:t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平日 9:00〜18:00</w:t>
            </w:r>
          </w:p>
        </w:tc>
        <w:tc>
          <w:tcPr>
            <w:tcW w:type="dxa" w:w="5046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上に加えて、紙に切り替えるかどうかの判断を頼む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3</w:t>
            </w:r>
          </w:p>
        </w:tc>
        <w:tc>
          <w:tcPr>
            <w:tcW w:type="dxa" w:w="28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提供会社のサポート</w:t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問い合わせフォーム</w:t>
            </w:r>
          </w:p>
        </w:tc>
        <w:tc>
          <w:tcPr>
            <w:tcW w:type="dxa" w:w="255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提供会社の案内のとおり</w:t>
            </w:r>
          </w:p>
        </w:tc>
        <w:tc>
          <w:tcPr>
            <w:tcW w:type="dxa" w:w="5046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契約の番号、画面のエラーの文、起きた時刻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rFonts w:ascii="游ゴシック" w:hAnsi="游ゴシック" w:eastAsia="游ゴシック"/>
          <w:b/>
          <w:color w:val="1B1F2A"/>
          <w:sz w:val="28"/>
        </w:rPr>
        <w:t>7 実施記録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  <w:gridCol w:w="2466"/>
        <w:gridCol w:w="2466"/>
      </w:tblGrid>
      <w:tr>
        <w:tc>
          <w:tcPr>
            <w:tcW w:type="dxa" w:w="170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日付</w:t>
            </w:r>
          </w:p>
        </w:tc>
        <w:tc>
          <w:tcPr>
            <w:tcW w:type="dxa" w:w="1247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作業No</w:t>
            </w:r>
          </w:p>
        </w:tc>
        <w:tc>
          <w:tcPr>
            <w:tcW w:type="dxa" w:w="3402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作業</w:t>
            </w:r>
          </w:p>
        </w:tc>
        <w:tc>
          <w:tcPr>
            <w:tcW w:type="dxa" w:w="1984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実施した人</w:t>
            </w:r>
          </w:p>
        </w:tc>
        <w:tc>
          <w:tcPr>
            <w:tcW w:type="dxa" w:w="1417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結果</w:t>
            </w:r>
          </w:p>
        </w:tc>
        <w:tc>
          <w:tcPr>
            <w:tcW w:type="dxa" w:w="4139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メモ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2026/10/01</w:t>
            </w:r>
          </w:p>
        </w:tc>
        <w:tc>
          <w:tcPr>
            <w:tcW w:type="dxa" w:w="124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M1</w:t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月の締めとCSV</w:t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運用担当A</w:t>
            </w:r>
          </w:p>
        </w:tc>
        <w:tc>
          <w:tcPr>
            <w:tcW w:type="dxa" w:w="141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済</w:t>
            </w:r>
          </w:p>
        </w:tc>
        <w:tc>
          <w:tcPr>
            <w:tcW w:type="dxa" w:w="413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打刻漏れ2件→15時に0件を確かめて締めた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2026/10/01</w:t>
            </w:r>
          </w:p>
        </w:tc>
        <w:tc>
          <w:tcPr>
            <w:tcW w:type="dxa" w:w="124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D1</w:t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打刻漏れの確認</w:t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運用担当A</w:t>
            </w:r>
          </w:p>
        </w:tc>
        <w:tc>
          <w:tcPr>
            <w:tcW w:type="dxa" w:w="141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済</w:t>
            </w:r>
          </w:p>
        </w:tc>
        <w:tc>
          <w:tcPr>
            <w:tcW w:type="dxa" w:w="413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2名に連絡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2026/10/02</w:t>
            </w:r>
          </w:p>
        </w:tc>
        <w:tc>
          <w:tcPr>
            <w:tcW w:type="dxa" w:w="124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D2</w:t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タブレットの確認</w:t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運用担当B</w:t>
            </w:r>
          </w:p>
        </w:tc>
        <w:tc>
          <w:tcPr>
            <w:tcW w:type="dxa" w:w="141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異常あり</w:t>
            </w:r>
          </w:p>
        </w:tc>
        <w:tc>
          <w:tcPr>
            <w:tcW w:type="dxa" w:w="413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通信が切れていた→再起動で直った（異常時 B）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2026/10/06</w:t>
            </w:r>
          </w:p>
        </w:tc>
        <w:tc>
          <w:tcPr>
            <w:tcW w:type="dxa" w:w="124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W1</w:t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未承認の申請</w:t>
            </w:r>
          </w:p>
        </w:tc>
        <w:tc>
          <w:tcPr>
            <w:tcW w:type="dxa" w:w="1984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運用担当A</w:t>
            </w:r>
          </w:p>
        </w:tc>
        <w:tc>
          <w:tcPr>
            <w:tcW w:type="dxa" w:w="141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済</w:t>
            </w:r>
          </w:p>
        </w:tc>
        <w:tc>
          <w:tcPr>
            <w:tcW w:type="dxa" w:w="413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承認者3名に連絡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rFonts w:ascii="游ゴシック" w:hAnsi="游ゴシック" w:eastAsia="游ゴシック"/>
          <w:b/>
          <w:color w:val="1B1F2A"/>
          <w:sz w:val="28"/>
        </w:rPr>
        <w:t>8 更新の記録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07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版</w:t>
            </w:r>
          </w:p>
        </w:tc>
        <w:tc>
          <w:tcPr>
            <w:tcW w:type="dxa" w:w="1701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更新日</w:t>
            </w:r>
          </w:p>
        </w:tc>
        <w:tc>
          <w:tcPr>
            <w:tcW w:type="dxa" w:w="4819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変えた所</w:t>
            </w:r>
          </w:p>
        </w:tc>
        <w:tc>
          <w:tcPr>
            <w:tcW w:type="dxa" w:w="4535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変えた理由</w:t>
            </w:r>
          </w:p>
        </w:tc>
        <w:tc>
          <w:tcPr>
            <w:tcW w:type="dxa" w:w="1928"/>
            <w:shd w:val="clear" w:color="auto" w:fill="F2EFE8"/>
          </w:tcPr>
          <w:p>
            <w:r/>
            <w:r>
              <w:rPr>
                <w:rFonts w:ascii="游ゴシック" w:hAnsi="游ゴシック" w:eastAsia="游ゴシック"/>
                <w:b/>
                <w:sz w:val="19"/>
              </w:rPr>
              <w:t>担当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1.0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2026/04/01</w:t>
            </w:r>
          </w:p>
        </w:tc>
        <w:tc>
          <w:tcPr>
            <w:tcW w:type="dxa" w:w="481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新しく作成</w:t>
            </w:r>
          </w:p>
        </w:tc>
        <w:tc>
          <w:tcPr>
            <w:tcW w:type="dxa" w:w="45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勤怠システムを入れたため</w:t>
            </w:r>
          </w:p>
        </w:tc>
        <w:tc>
          <w:tcPr>
            <w:tcW w:type="dxa" w:w="192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運用担当A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1.1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2026/07/15</w:t>
            </w:r>
          </w:p>
        </w:tc>
        <w:tc>
          <w:tcPr>
            <w:tcW w:type="dxa" w:w="481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異常時の対応 B を追加</w:t>
            </w:r>
          </w:p>
        </w:tc>
        <w:tc>
          <w:tcPr>
            <w:tcW w:type="dxa" w:w="45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タブレットの通信が切れることがあったため</w:t>
            </w:r>
          </w:p>
        </w:tc>
        <w:tc>
          <w:tcPr>
            <w:tcW w:type="dxa" w:w="192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運用担当B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1.2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2026/10/01</w:t>
            </w:r>
          </w:p>
        </w:tc>
        <w:tc>
          <w:tcPr>
            <w:tcW w:type="dxa" w:w="4819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手順 M1 の画面を差し替え</w:t>
            </w:r>
          </w:p>
        </w:tc>
        <w:tc>
          <w:tcPr>
            <w:tcW w:type="dxa" w:w="4535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提供会社の画面が変わったため</w:t>
            </w:r>
          </w:p>
        </w:tc>
        <w:tc>
          <w:tcPr>
            <w:tcW w:type="dxa" w:w="1928"/>
          </w:tcPr>
          <w:p>
            <w:r/>
            <w:r>
              <w:rPr>
                <w:rFonts w:ascii="游ゴシック" w:hAnsi="游ゴシック" w:eastAsia="游ゴシック"/>
                <w:b w:val="0"/>
                <w:sz w:val="19"/>
              </w:rPr>
              <w:t>運用担当A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6838" w:h="11906" w:orient="landscape"/>
      <w:pgMar w:top="907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</w:r>
    <w:r>
      <w:instrText xml:space="preserve">PAGE</w:instrText>
    </w:r>
    <w: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運用マニュアル テンプレート</dc:title>
  <dc:subject/>
  <dc:creator>ReQuill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